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030" w:type="dxa"/>
        <w:tblInd w:w="108" w:type="dxa"/>
        <w:tblLayout w:type="fixed"/>
        <w:tblLook w:val="04A0" w:firstRow="1" w:lastRow="0" w:firstColumn="1" w:lastColumn="0" w:noHBand="0" w:noVBand="1"/>
      </w:tblPr>
      <w:tblGrid>
        <w:gridCol w:w="630"/>
        <w:gridCol w:w="1620"/>
        <w:gridCol w:w="5580"/>
        <w:gridCol w:w="3420"/>
        <w:gridCol w:w="3780"/>
      </w:tblGrid>
      <w:tr w:rsidR="0025645E" w:rsidRPr="00455890" w:rsidTr="005A4BF6">
        <w:tc>
          <w:tcPr>
            <w:tcW w:w="630" w:type="dxa"/>
          </w:tcPr>
          <w:p w:rsidR="0025645E" w:rsidRPr="00455890" w:rsidRDefault="0025645E" w:rsidP="00455890">
            <w:pPr>
              <w:pStyle w:val="Default"/>
              <w:rPr>
                <w:rFonts w:ascii="Arial" w:hAnsi="Arial" w:cs="Arial"/>
                <w:b/>
                <w:bCs/>
                <w:sz w:val="22"/>
                <w:szCs w:val="22"/>
              </w:rPr>
            </w:pPr>
            <w:bookmarkStart w:id="0" w:name="_GoBack"/>
            <w:bookmarkEnd w:id="0"/>
            <w:r w:rsidRPr="00455890">
              <w:rPr>
                <w:rFonts w:ascii="Arial" w:hAnsi="Arial" w:cs="Arial"/>
                <w:b/>
                <w:bCs/>
                <w:sz w:val="22"/>
                <w:szCs w:val="22"/>
              </w:rPr>
              <w:t>SN</w:t>
            </w:r>
          </w:p>
        </w:tc>
        <w:tc>
          <w:tcPr>
            <w:tcW w:w="1620" w:type="dxa"/>
          </w:tcPr>
          <w:p w:rsidR="0025645E" w:rsidRPr="00455890" w:rsidRDefault="0025645E" w:rsidP="00455890">
            <w:pPr>
              <w:pStyle w:val="Default"/>
              <w:rPr>
                <w:rFonts w:ascii="Arial" w:hAnsi="Arial" w:cs="Arial"/>
                <w:b/>
                <w:bCs/>
                <w:sz w:val="22"/>
                <w:szCs w:val="22"/>
              </w:rPr>
            </w:pPr>
            <w:r w:rsidRPr="00455890">
              <w:rPr>
                <w:rFonts w:ascii="Arial" w:hAnsi="Arial" w:cs="Arial"/>
                <w:b/>
                <w:bCs/>
                <w:sz w:val="22"/>
                <w:szCs w:val="22"/>
              </w:rPr>
              <w:t>Clause No.</w:t>
            </w:r>
          </w:p>
        </w:tc>
        <w:tc>
          <w:tcPr>
            <w:tcW w:w="5580" w:type="dxa"/>
          </w:tcPr>
          <w:p w:rsidR="0025645E" w:rsidRPr="00455890" w:rsidRDefault="0025645E" w:rsidP="00455890">
            <w:pPr>
              <w:pStyle w:val="Default"/>
              <w:rPr>
                <w:rFonts w:ascii="Arial" w:hAnsi="Arial" w:cs="Arial"/>
                <w:b/>
                <w:bCs/>
                <w:sz w:val="22"/>
                <w:szCs w:val="22"/>
              </w:rPr>
            </w:pPr>
            <w:r w:rsidRPr="0025645E">
              <w:rPr>
                <w:rFonts w:ascii="Arial" w:hAnsi="Arial" w:cs="Arial"/>
                <w:b/>
                <w:bCs/>
                <w:sz w:val="22"/>
                <w:szCs w:val="22"/>
              </w:rPr>
              <w:t>Provision in the Bidding Documents</w:t>
            </w:r>
          </w:p>
        </w:tc>
        <w:tc>
          <w:tcPr>
            <w:tcW w:w="3420" w:type="dxa"/>
          </w:tcPr>
          <w:p w:rsidR="0025645E" w:rsidRPr="00455890" w:rsidRDefault="0025645E" w:rsidP="00455890">
            <w:pPr>
              <w:pStyle w:val="Default"/>
              <w:rPr>
                <w:rFonts w:ascii="Arial" w:hAnsi="Arial" w:cs="Arial"/>
                <w:b/>
                <w:bCs/>
                <w:sz w:val="22"/>
                <w:szCs w:val="22"/>
              </w:rPr>
            </w:pPr>
            <w:r w:rsidRPr="00455890">
              <w:rPr>
                <w:rFonts w:ascii="Arial" w:hAnsi="Arial" w:cs="Arial"/>
                <w:b/>
                <w:bCs/>
                <w:sz w:val="22"/>
                <w:szCs w:val="22"/>
              </w:rPr>
              <w:t>Bidder’s Query/Comments</w:t>
            </w:r>
          </w:p>
        </w:tc>
        <w:tc>
          <w:tcPr>
            <w:tcW w:w="3780" w:type="dxa"/>
          </w:tcPr>
          <w:p w:rsidR="0025645E" w:rsidRPr="00455890" w:rsidRDefault="0025645E" w:rsidP="005A4BF6">
            <w:pPr>
              <w:pStyle w:val="Default"/>
              <w:rPr>
                <w:rFonts w:ascii="Arial" w:hAnsi="Arial" w:cs="Arial"/>
                <w:b/>
                <w:bCs/>
                <w:sz w:val="22"/>
                <w:szCs w:val="22"/>
              </w:rPr>
            </w:pPr>
            <w:r w:rsidRPr="00455890">
              <w:rPr>
                <w:rFonts w:ascii="Arial" w:hAnsi="Arial" w:cs="Arial"/>
                <w:b/>
                <w:bCs/>
                <w:sz w:val="22"/>
                <w:szCs w:val="22"/>
              </w:rPr>
              <w:t>POWERGRID’S Reply/Clarification</w:t>
            </w:r>
          </w:p>
        </w:tc>
      </w:tr>
      <w:tr w:rsidR="00BA38B5" w:rsidRPr="00455890" w:rsidTr="005A4BF6">
        <w:tc>
          <w:tcPr>
            <w:tcW w:w="630" w:type="dxa"/>
          </w:tcPr>
          <w:p w:rsidR="00BA38B5" w:rsidRPr="0025645E" w:rsidRDefault="00BA38B5" w:rsidP="00BA38B5">
            <w:pPr>
              <w:pStyle w:val="Default"/>
              <w:rPr>
                <w:rFonts w:ascii="Arial" w:hAnsi="Arial" w:cs="Arial"/>
                <w:sz w:val="22"/>
                <w:szCs w:val="22"/>
              </w:rPr>
            </w:pPr>
            <w:r w:rsidRPr="0025645E">
              <w:rPr>
                <w:rFonts w:ascii="Arial" w:hAnsi="Arial" w:cs="Arial"/>
                <w:sz w:val="22"/>
                <w:szCs w:val="22"/>
              </w:rPr>
              <w:t>1</w:t>
            </w:r>
          </w:p>
        </w:tc>
        <w:tc>
          <w:tcPr>
            <w:tcW w:w="1620" w:type="dxa"/>
          </w:tcPr>
          <w:p w:rsidR="00BA38B5" w:rsidRPr="00BA38B5" w:rsidRDefault="00BA38B5" w:rsidP="00BA38B5">
            <w:pPr>
              <w:rPr>
                <w:rFonts w:ascii="Arial" w:hAnsi="Arial" w:cs="Arial"/>
                <w:color w:val="000000"/>
              </w:rPr>
            </w:pPr>
            <w:r w:rsidRPr="00BA38B5">
              <w:rPr>
                <w:rFonts w:ascii="Arial" w:hAnsi="Arial" w:cs="Arial"/>
                <w:color w:val="000000"/>
              </w:rPr>
              <w:t>Cl. 1.1 (c), Appendix-1: Terms and Procedures of Payment, Section-VI: Sample Forms and Procedures, Vol.-I of the Bidding Documents</w:t>
            </w:r>
          </w:p>
        </w:tc>
        <w:tc>
          <w:tcPr>
            <w:tcW w:w="5580" w:type="dxa"/>
          </w:tcPr>
          <w:p w:rsidR="00BA38B5" w:rsidRPr="00BA38B5" w:rsidRDefault="00BA38B5" w:rsidP="00BA38B5">
            <w:pPr>
              <w:snapToGrid w:val="0"/>
              <w:jc w:val="both"/>
              <w:rPr>
                <w:rFonts w:ascii="Arial" w:hAnsi="Arial" w:cs="Arial"/>
                <w:bCs/>
              </w:rPr>
            </w:pPr>
            <w:r w:rsidRPr="00BA38B5">
              <w:rPr>
                <w:rFonts w:ascii="Arial" w:hAnsi="Arial" w:cs="Arial"/>
                <w:bCs/>
              </w:rPr>
              <w:t xml:space="preserve">Final Payment </w:t>
            </w:r>
          </w:p>
          <w:p w:rsidR="00BA38B5" w:rsidRPr="00BA38B5" w:rsidRDefault="00BA38B5" w:rsidP="00BA38B5">
            <w:pPr>
              <w:snapToGrid w:val="0"/>
              <w:jc w:val="both"/>
              <w:rPr>
                <w:rFonts w:ascii="Arial" w:hAnsi="Arial" w:cs="Arial"/>
                <w:bCs/>
              </w:rPr>
            </w:pPr>
          </w:p>
          <w:p w:rsidR="00BA38B5" w:rsidRPr="00BA38B5" w:rsidRDefault="00BA38B5" w:rsidP="00BA38B5">
            <w:pPr>
              <w:ind w:left="56" w:hanging="56"/>
              <w:jc w:val="both"/>
              <w:rPr>
                <w:rFonts w:ascii="Arial" w:hAnsi="Arial" w:cs="Arial"/>
              </w:rPr>
            </w:pPr>
            <w:r w:rsidRPr="00BA38B5">
              <w:rPr>
                <w:rFonts w:ascii="Arial" w:hAnsi="Arial" w:cs="Arial"/>
                <w:bCs/>
              </w:rPr>
              <w:t>The balance ten percent (10%) shall be released as per the following:</w:t>
            </w:r>
          </w:p>
          <w:p w:rsidR="00BA38B5" w:rsidRPr="00BA38B5" w:rsidRDefault="00BA38B5" w:rsidP="00BA38B5">
            <w:pPr>
              <w:ind w:left="72"/>
              <w:jc w:val="both"/>
              <w:rPr>
                <w:rFonts w:ascii="Arial" w:hAnsi="Arial" w:cs="Arial"/>
              </w:rPr>
            </w:pPr>
          </w:p>
          <w:p w:rsidR="00BA38B5" w:rsidRPr="00BA38B5" w:rsidRDefault="00BA38B5" w:rsidP="00BA38B5">
            <w:pPr>
              <w:numPr>
                <w:ilvl w:val="0"/>
                <w:numId w:val="12"/>
              </w:numPr>
              <w:ind w:left="481" w:hanging="425"/>
              <w:jc w:val="both"/>
              <w:rPr>
                <w:rFonts w:ascii="Arial" w:hAnsi="Arial" w:cs="Arial"/>
                <w:bCs/>
              </w:rPr>
            </w:pPr>
            <w:r w:rsidRPr="00BA38B5">
              <w:rPr>
                <w:rFonts w:ascii="Arial" w:hAnsi="Arial" w:cs="Arial"/>
                <w:bCs/>
              </w:rPr>
              <w:t>7.5% of the Ex-works price component shall be released on erection of each complete tower or after six (6) months of supply of each complete tower whichever is earlier.</w:t>
            </w:r>
          </w:p>
          <w:p w:rsidR="00BA38B5" w:rsidRPr="00BA38B5" w:rsidRDefault="00BA38B5" w:rsidP="00BA38B5">
            <w:pPr>
              <w:ind w:left="432"/>
              <w:jc w:val="both"/>
              <w:rPr>
                <w:rFonts w:ascii="Arial" w:hAnsi="Arial" w:cs="Arial"/>
              </w:rPr>
            </w:pPr>
          </w:p>
          <w:p w:rsidR="00BA38B5" w:rsidRPr="00BA38B5" w:rsidRDefault="00BA38B5" w:rsidP="00BA38B5">
            <w:pPr>
              <w:numPr>
                <w:ilvl w:val="0"/>
                <w:numId w:val="12"/>
              </w:numPr>
              <w:ind w:left="481" w:hanging="425"/>
              <w:jc w:val="both"/>
              <w:rPr>
                <w:rFonts w:ascii="Arial" w:hAnsi="Arial" w:cs="Arial"/>
                <w:color w:val="000000"/>
              </w:rPr>
            </w:pPr>
            <w:r w:rsidRPr="00BA38B5">
              <w:rPr>
                <w:rFonts w:ascii="Arial" w:hAnsi="Arial" w:cs="Arial"/>
                <w:bCs/>
              </w:rPr>
              <w:t>Balance 2.5% of the Ex-works price component shall be released on Commissioning of the transmission line. If Commissioning of the line is delayed beyond 12 months from the supply of last lot</w:t>
            </w:r>
            <w:r w:rsidRPr="00BA38B5">
              <w:rPr>
                <w:rFonts w:ascii="Arial" w:hAnsi="Arial" w:cs="Arial"/>
                <w:bCs/>
                <w:vertAlign w:val="superscript"/>
              </w:rPr>
              <w:t>#</w:t>
            </w:r>
            <w:r w:rsidRPr="00BA38B5">
              <w:rPr>
                <w:rFonts w:ascii="Arial" w:hAnsi="Arial" w:cs="Arial"/>
                <w:bCs/>
              </w:rPr>
              <w:t>, this payment shall be released on submission of an unconditional &amp; irrevocable Bank Guarantee for full 2.5% amount initially valid till scheduled date of commissioning of the transmission line and shall be extended from time to time till the actual date of commissioning of the line.</w:t>
            </w:r>
          </w:p>
          <w:p w:rsidR="00BA38B5" w:rsidRDefault="00BA38B5" w:rsidP="00BA38B5">
            <w:pPr>
              <w:jc w:val="both"/>
              <w:rPr>
                <w:rFonts w:ascii="Arial" w:hAnsi="Arial" w:cs="Arial"/>
                <w:color w:val="000000"/>
              </w:rPr>
            </w:pPr>
            <w:r>
              <w:rPr>
                <w:rFonts w:ascii="Arial" w:hAnsi="Arial" w:cs="Arial"/>
                <w:color w:val="000000"/>
              </w:rPr>
              <w:t>…………………</w:t>
            </w:r>
          </w:p>
          <w:p w:rsidR="00BA38B5" w:rsidRPr="00BA38B5" w:rsidRDefault="00BA38B5" w:rsidP="00BA38B5">
            <w:pPr>
              <w:jc w:val="both"/>
              <w:rPr>
                <w:rFonts w:ascii="Arial" w:hAnsi="Arial" w:cs="Arial"/>
                <w:color w:val="000000"/>
              </w:rPr>
            </w:pPr>
            <w:r>
              <w:rPr>
                <w:rFonts w:ascii="Arial" w:hAnsi="Arial" w:cs="Arial"/>
                <w:color w:val="000000"/>
              </w:rPr>
              <w:t>…………………</w:t>
            </w:r>
          </w:p>
        </w:tc>
        <w:tc>
          <w:tcPr>
            <w:tcW w:w="3420" w:type="dxa"/>
          </w:tcPr>
          <w:p w:rsidR="00BA38B5" w:rsidRPr="00BA38B5" w:rsidRDefault="00BA38B5" w:rsidP="00BA38B5">
            <w:pPr>
              <w:jc w:val="both"/>
              <w:rPr>
                <w:rFonts w:ascii="Arial" w:hAnsi="Arial" w:cs="Arial"/>
                <w:color w:val="000000"/>
              </w:rPr>
            </w:pPr>
            <w:r w:rsidRPr="00BA38B5">
              <w:rPr>
                <w:rFonts w:ascii="Arial" w:hAnsi="Arial" w:cs="Arial"/>
                <w:color w:val="000000"/>
              </w:rPr>
              <w:t>Considering this package being supply package wherein the liability of supplier ceases on handing-over of complete tower and insurance scope is also for transit/marine insurance only. Accordingly, request to consider the release of final payment as following clause:-</w:t>
            </w:r>
          </w:p>
          <w:p w:rsidR="00BA38B5" w:rsidRPr="00BA38B5" w:rsidRDefault="00BA38B5" w:rsidP="00BA38B5">
            <w:pPr>
              <w:jc w:val="both"/>
              <w:rPr>
                <w:rFonts w:ascii="Arial" w:hAnsi="Arial" w:cs="Arial"/>
                <w:color w:val="000000"/>
              </w:rPr>
            </w:pPr>
            <w:r w:rsidRPr="00BA38B5">
              <w:rPr>
                <w:rFonts w:ascii="Arial" w:hAnsi="Arial" w:cs="Arial"/>
                <w:color w:val="000000"/>
              </w:rPr>
              <w:br/>
              <w:t>Final Payment</w:t>
            </w:r>
          </w:p>
          <w:p w:rsidR="00BA38B5" w:rsidRPr="00BA38B5" w:rsidRDefault="00BA38B5" w:rsidP="00BA38B5">
            <w:pPr>
              <w:jc w:val="both"/>
              <w:rPr>
                <w:rFonts w:ascii="Arial" w:hAnsi="Arial" w:cs="Arial"/>
                <w:color w:val="000000"/>
              </w:rPr>
            </w:pPr>
            <w:r w:rsidRPr="00BA38B5">
              <w:rPr>
                <w:rFonts w:ascii="Arial" w:hAnsi="Arial" w:cs="Arial"/>
                <w:color w:val="000000"/>
              </w:rPr>
              <w:br/>
              <w:t>The balance 10% (Ten Percent) of the Ex-Works Price Component shall be paid on receipt of Goods at site and on submission of invoice supported by the Material Acceptance Certificate issued by the Purchaser’s representative.</w:t>
            </w:r>
          </w:p>
        </w:tc>
        <w:tc>
          <w:tcPr>
            <w:tcW w:w="3780" w:type="dxa"/>
          </w:tcPr>
          <w:p w:rsidR="00BA38B5" w:rsidRDefault="00BA38B5" w:rsidP="00BA38B5">
            <w:pPr>
              <w:pStyle w:val="Default"/>
              <w:jc w:val="both"/>
              <w:rPr>
                <w:rFonts w:ascii="Arial" w:hAnsi="Arial" w:cs="Arial"/>
                <w:color w:val="211D1E"/>
                <w:sz w:val="22"/>
                <w:szCs w:val="22"/>
              </w:rPr>
            </w:pPr>
            <w:r>
              <w:rPr>
                <w:rFonts w:ascii="Arial" w:hAnsi="Arial" w:cs="Arial"/>
                <w:color w:val="211D1E"/>
                <w:sz w:val="22"/>
                <w:szCs w:val="22"/>
              </w:rPr>
              <w:t>Provisions of the Bidding Documents shall remain unchanged.</w:t>
            </w:r>
          </w:p>
          <w:p w:rsidR="00BA38B5" w:rsidRDefault="00BA38B5" w:rsidP="00BA38B5">
            <w:pPr>
              <w:pStyle w:val="Default"/>
              <w:jc w:val="both"/>
              <w:rPr>
                <w:rFonts w:ascii="Arial" w:hAnsi="Arial" w:cs="Arial"/>
                <w:color w:val="211D1E"/>
                <w:sz w:val="22"/>
                <w:szCs w:val="22"/>
              </w:rPr>
            </w:pPr>
          </w:p>
          <w:p w:rsidR="00BA38B5" w:rsidRDefault="00BA38B5" w:rsidP="00BA38B5">
            <w:pPr>
              <w:pStyle w:val="Default"/>
              <w:jc w:val="both"/>
              <w:rPr>
                <w:rFonts w:ascii="Arial" w:hAnsi="Arial" w:cs="Arial"/>
                <w:color w:val="211D1E"/>
                <w:sz w:val="22"/>
                <w:szCs w:val="22"/>
              </w:rPr>
            </w:pPr>
          </w:p>
        </w:tc>
      </w:tr>
      <w:tr w:rsidR="006600D2" w:rsidRPr="00455890" w:rsidTr="005A4BF6">
        <w:tc>
          <w:tcPr>
            <w:tcW w:w="630" w:type="dxa"/>
          </w:tcPr>
          <w:p w:rsidR="006600D2" w:rsidRPr="0025645E" w:rsidRDefault="006600D2" w:rsidP="00455890">
            <w:pPr>
              <w:pStyle w:val="Default"/>
              <w:rPr>
                <w:rFonts w:ascii="Arial" w:hAnsi="Arial" w:cs="Arial"/>
                <w:sz w:val="22"/>
                <w:szCs w:val="22"/>
              </w:rPr>
            </w:pPr>
            <w:r>
              <w:rPr>
                <w:rFonts w:ascii="Arial" w:hAnsi="Arial" w:cs="Arial"/>
                <w:sz w:val="22"/>
                <w:szCs w:val="22"/>
              </w:rPr>
              <w:t>2</w:t>
            </w:r>
          </w:p>
        </w:tc>
        <w:tc>
          <w:tcPr>
            <w:tcW w:w="1620" w:type="dxa"/>
          </w:tcPr>
          <w:p w:rsidR="006600D2" w:rsidRPr="009562CC" w:rsidRDefault="00E3258B" w:rsidP="006600D2">
            <w:pPr>
              <w:rPr>
                <w:rFonts w:ascii="Arial" w:hAnsi="Arial" w:cs="Arial"/>
                <w:sz w:val="21"/>
                <w:szCs w:val="21"/>
                <w:lang w:eastAsia="en-IN"/>
              </w:rPr>
            </w:pPr>
            <w:r w:rsidRPr="009562CC">
              <w:rPr>
                <w:rFonts w:ascii="Arial" w:hAnsi="Arial" w:cs="Arial"/>
                <w:sz w:val="21"/>
                <w:szCs w:val="21"/>
                <w:lang w:eastAsia="en-IN"/>
              </w:rPr>
              <w:t xml:space="preserve">ITB 11.4(b), Section-III: BDS, Vol.-I of the Bidding Documents </w:t>
            </w:r>
          </w:p>
        </w:tc>
        <w:tc>
          <w:tcPr>
            <w:tcW w:w="5580" w:type="dxa"/>
          </w:tcPr>
          <w:p w:rsidR="00E3258B" w:rsidRPr="009562CC" w:rsidRDefault="00E3258B" w:rsidP="00E3258B">
            <w:pPr>
              <w:jc w:val="both"/>
              <w:rPr>
                <w:rFonts w:ascii="Arial" w:hAnsi="Arial" w:cs="Arial"/>
                <w:b/>
                <w:bCs/>
              </w:rPr>
            </w:pPr>
            <w:r w:rsidRPr="009562CC">
              <w:rPr>
                <w:rFonts w:ascii="Arial" w:hAnsi="Arial" w:cs="Arial"/>
                <w:b/>
                <w:bCs/>
              </w:rPr>
              <w:t>Replacing ITB Clause 11.4(b) with the following:</w:t>
            </w:r>
          </w:p>
          <w:p w:rsidR="00E3258B" w:rsidRPr="009562CC" w:rsidRDefault="00E3258B" w:rsidP="00E3258B">
            <w:pPr>
              <w:jc w:val="both"/>
              <w:rPr>
                <w:rFonts w:ascii="Arial" w:hAnsi="Arial" w:cs="Arial"/>
                <w:b/>
                <w:bCs/>
              </w:rPr>
            </w:pPr>
          </w:p>
          <w:p w:rsidR="00E3258B" w:rsidRPr="009562CC" w:rsidRDefault="00E3258B" w:rsidP="00E3258B">
            <w:pPr>
              <w:jc w:val="both"/>
              <w:rPr>
                <w:rFonts w:ascii="Arial" w:hAnsi="Arial" w:cs="Arial"/>
              </w:rPr>
            </w:pPr>
            <w:r w:rsidRPr="009562CC">
              <w:rPr>
                <w:rFonts w:ascii="Arial" w:hAnsi="Arial" w:cs="Arial"/>
              </w:rPr>
              <w:t>Local/inland transportation, In-transit insurance, loading and unloading of the Plant and Equipment including mandatory spares to be supplied shall be quoted separately in Schedule 2, as composite supply of services, with local/inland transportation being the Principal Supply…</w:t>
            </w:r>
          </w:p>
          <w:p w:rsidR="00E3258B" w:rsidRPr="009562CC" w:rsidRDefault="00E3258B" w:rsidP="00E3258B">
            <w:pPr>
              <w:jc w:val="both"/>
              <w:rPr>
                <w:rFonts w:ascii="Arial" w:hAnsi="Arial" w:cs="Arial"/>
              </w:rPr>
            </w:pPr>
            <w:r w:rsidRPr="009562CC">
              <w:rPr>
                <w:rFonts w:ascii="Arial" w:hAnsi="Arial" w:cs="Arial"/>
              </w:rPr>
              <w:t>…………………….</w:t>
            </w:r>
          </w:p>
          <w:p w:rsidR="00E3258B" w:rsidRPr="009562CC" w:rsidRDefault="00E3258B" w:rsidP="00E3258B">
            <w:pPr>
              <w:autoSpaceDE w:val="0"/>
              <w:autoSpaceDN w:val="0"/>
              <w:adjustRightInd w:val="0"/>
              <w:jc w:val="both"/>
              <w:rPr>
                <w:rFonts w:ascii="Arial" w:hAnsi="Arial" w:cs="Arial"/>
                <w:b/>
                <w:bCs/>
                <w:lang w:bidi="hi-IN"/>
              </w:rPr>
            </w:pPr>
            <w:r w:rsidRPr="009562CC">
              <w:rPr>
                <w:rFonts w:ascii="Arial" w:hAnsi="Arial" w:cs="Arial"/>
                <w:b/>
                <w:bCs/>
                <w:lang w:bidi="hi-IN"/>
              </w:rPr>
              <w:t>Note: Bidders are required to quote Local/</w:t>
            </w:r>
            <w:r w:rsidRPr="009562CC">
              <w:rPr>
                <w:rFonts w:ascii="Arial" w:hAnsi="Arial" w:cs="Arial"/>
                <w:b/>
                <w:bCs/>
              </w:rPr>
              <w:t xml:space="preserve">Inland </w:t>
            </w:r>
            <w:r w:rsidRPr="009562CC">
              <w:rPr>
                <w:rFonts w:ascii="Arial" w:hAnsi="Arial" w:cs="Arial"/>
                <w:b/>
                <w:bCs/>
              </w:rPr>
              <w:lastRenderedPageBreak/>
              <w:t xml:space="preserve">transportation, In-transit insurance, loading and unloading </w:t>
            </w:r>
            <w:r w:rsidRPr="009562CC">
              <w:rPr>
                <w:rFonts w:ascii="Arial" w:hAnsi="Arial" w:cs="Arial"/>
                <w:b/>
                <w:bCs/>
                <w:lang w:bidi="hi-IN"/>
              </w:rPr>
              <w:t xml:space="preserve">(F&amp;I) charges under Schedule-2 on unit per KM basis. The F&amp;I charges for 500 KM shall be used for bid evaluation. </w:t>
            </w:r>
          </w:p>
          <w:p w:rsidR="00E3258B" w:rsidRPr="009562CC" w:rsidRDefault="00E3258B" w:rsidP="00E3258B">
            <w:pPr>
              <w:autoSpaceDE w:val="0"/>
              <w:autoSpaceDN w:val="0"/>
              <w:adjustRightInd w:val="0"/>
              <w:jc w:val="both"/>
              <w:rPr>
                <w:rFonts w:ascii="Arial" w:hAnsi="Arial" w:cs="Arial"/>
                <w:b/>
                <w:bCs/>
                <w:lang w:bidi="hi-IN"/>
              </w:rPr>
            </w:pPr>
          </w:p>
          <w:p w:rsidR="006600D2" w:rsidRPr="009562CC" w:rsidRDefault="00E3258B" w:rsidP="005A4BF6">
            <w:pPr>
              <w:autoSpaceDE w:val="0"/>
              <w:autoSpaceDN w:val="0"/>
              <w:adjustRightInd w:val="0"/>
              <w:jc w:val="both"/>
              <w:rPr>
                <w:rFonts w:ascii="Arial" w:hAnsi="Arial" w:cs="Arial"/>
                <w:b/>
                <w:bCs/>
                <w:lang w:bidi="hi-IN"/>
              </w:rPr>
            </w:pPr>
            <w:r w:rsidRPr="009562CC">
              <w:rPr>
                <w:rFonts w:ascii="Arial" w:hAnsi="Arial" w:cs="Arial"/>
                <w:b/>
                <w:bCs/>
                <w:lang w:bidi="hi-IN"/>
              </w:rPr>
              <w:t xml:space="preserve">However, the payment of the F&amp;I Charges shall be made on actual distance basis. The computation of the distance for such payment shall be based on the shortest feasible distance by National Highway, State Highway or other roads, in the order of preference, as indicated on such resources as Internet websites like Google Maps, Map my India. </w:t>
            </w:r>
          </w:p>
          <w:p w:rsidR="007E3FAF" w:rsidRPr="009562CC" w:rsidRDefault="007E3FAF" w:rsidP="005A4BF6">
            <w:pPr>
              <w:autoSpaceDE w:val="0"/>
              <w:autoSpaceDN w:val="0"/>
              <w:adjustRightInd w:val="0"/>
              <w:jc w:val="both"/>
              <w:rPr>
                <w:rFonts w:ascii="Arial" w:hAnsi="Arial" w:cs="Arial"/>
              </w:rPr>
            </w:pPr>
          </w:p>
        </w:tc>
        <w:tc>
          <w:tcPr>
            <w:tcW w:w="3420" w:type="dxa"/>
          </w:tcPr>
          <w:p w:rsidR="00BA38B5" w:rsidRPr="009562CC" w:rsidRDefault="00BA38B5" w:rsidP="00D92AB5">
            <w:pPr>
              <w:ind w:left="288" w:hanging="288"/>
              <w:jc w:val="both"/>
              <w:rPr>
                <w:rFonts w:ascii="Arial" w:hAnsi="Arial" w:cs="Arial"/>
                <w:lang w:eastAsia="en-IN"/>
              </w:rPr>
            </w:pPr>
            <w:r w:rsidRPr="009562CC">
              <w:rPr>
                <w:rFonts w:ascii="Arial" w:hAnsi="Arial" w:cs="Arial"/>
                <w:lang w:eastAsia="en-IN"/>
              </w:rPr>
              <w:lastRenderedPageBreak/>
              <w:t>1) We understand that freight is to be calculated on a distance of 500 km &amp; freight charges to be charged on per Km basis, Hence, please confirm tentative break-up of regions/ locations, enabling transporters to assess the cost and quote accordingly.</w:t>
            </w:r>
          </w:p>
          <w:p w:rsidR="00BA38B5" w:rsidRPr="009562CC" w:rsidRDefault="00BA38B5" w:rsidP="00BA38B5">
            <w:pPr>
              <w:jc w:val="both"/>
              <w:rPr>
                <w:rFonts w:ascii="Arial" w:hAnsi="Arial" w:cs="Arial"/>
                <w:lang w:eastAsia="en-IN"/>
              </w:rPr>
            </w:pPr>
          </w:p>
          <w:p w:rsidR="00BA38B5" w:rsidRPr="009562CC" w:rsidRDefault="00BA38B5" w:rsidP="009562CC">
            <w:pPr>
              <w:ind w:left="288" w:hanging="288"/>
              <w:jc w:val="both"/>
              <w:rPr>
                <w:rFonts w:ascii="Arial" w:hAnsi="Arial" w:cs="Arial"/>
                <w:lang w:eastAsia="en-IN"/>
              </w:rPr>
            </w:pPr>
            <w:r w:rsidRPr="009562CC">
              <w:rPr>
                <w:rFonts w:ascii="Arial" w:hAnsi="Arial" w:cs="Arial"/>
                <w:lang w:eastAsia="en-IN"/>
              </w:rPr>
              <w:lastRenderedPageBreak/>
              <w:t>2) Please arrange to clarify that supplier shall be independent to supply from any of their tower factory (in case of multiple PGCIL approved manufacturing units) considering the work-load, at the time of issuance of delivery instruction and pre-declaration will not be required for supply from any specific unit.</w:t>
            </w:r>
          </w:p>
          <w:p w:rsidR="00BA38B5" w:rsidRPr="009562CC" w:rsidRDefault="00BA38B5" w:rsidP="00BA38B5">
            <w:pPr>
              <w:jc w:val="both"/>
              <w:rPr>
                <w:rFonts w:ascii="Arial" w:hAnsi="Arial" w:cs="Arial"/>
                <w:lang w:eastAsia="en-IN"/>
              </w:rPr>
            </w:pPr>
          </w:p>
          <w:p w:rsidR="00BA38B5" w:rsidRPr="009562CC" w:rsidRDefault="00BA38B5" w:rsidP="00F07732">
            <w:pPr>
              <w:jc w:val="both"/>
              <w:rPr>
                <w:rFonts w:ascii="Arial" w:hAnsi="Arial" w:cs="Arial"/>
                <w:lang w:eastAsia="en-IN"/>
              </w:rPr>
            </w:pPr>
          </w:p>
        </w:tc>
        <w:tc>
          <w:tcPr>
            <w:tcW w:w="3780" w:type="dxa"/>
          </w:tcPr>
          <w:p w:rsidR="00D92AB5" w:rsidRDefault="00F46926" w:rsidP="0091328E">
            <w:pPr>
              <w:pStyle w:val="Default"/>
              <w:jc w:val="both"/>
              <w:rPr>
                <w:rFonts w:ascii="Arial" w:hAnsi="Arial" w:cs="Arial"/>
                <w:color w:val="211D1E"/>
                <w:sz w:val="22"/>
                <w:szCs w:val="22"/>
              </w:rPr>
            </w:pPr>
            <w:r>
              <w:rPr>
                <w:rFonts w:ascii="Arial" w:hAnsi="Arial" w:cs="Arial"/>
                <w:color w:val="211D1E"/>
                <w:sz w:val="22"/>
                <w:szCs w:val="22"/>
              </w:rPr>
              <w:lastRenderedPageBreak/>
              <w:t xml:space="preserve">1) </w:t>
            </w:r>
            <w:r w:rsidR="00D92AB5" w:rsidRPr="009562CC">
              <w:rPr>
                <w:rFonts w:ascii="Arial" w:hAnsi="Arial" w:cs="Arial"/>
                <w:color w:val="211D1E"/>
                <w:sz w:val="22"/>
                <w:szCs w:val="22"/>
              </w:rPr>
              <w:t xml:space="preserve">Please refer </w:t>
            </w:r>
            <w:r w:rsidR="008753DF">
              <w:rPr>
                <w:rFonts w:ascii="Arial" w:hAnsi="Arial" w:cs="Arial"/>
                <w:color w:val="211D1E"/>
                <w:sz w:val="22"/>
                <w:szCs w:val="22"/>
              </w:rPr>
              <w:t xml:space="preserve">Sl. No. 2 of </w:t>
            </w:r>
            <w:r w:rsidR="008753DF" w:rsidRPr="009562CC">
              <w:rPr>
                <w:rFonts w:ascii="Arial" w:hAnsi="Arial" w:cs="Arial"/>
                <w:color w:val="211D1E"/>
                <w:sz w:val="22"/>
                <w:szCs w:val="22"/>
              </w:rPr>
              <w:t xml:space="preserve">already issued </w:t>
            </w:r>
            <w:r w:rsidR="00D92AB5" w:rsidRPr="009562CC">
              <w:rPr>
                <w:rFonts w:ascii="Arial" w:hAnsi="Arial" w:cs="Arial"/>
                <w:b/>
                <w:color w:val="211D1E"/>
                <w:sz w:val="22"/>
                <w:szCs w:val="22"/>
              </w:rPr>
              <w:t xml:space="preserve">Clarification No. 1 </w:t>
            </w:r>
            <w:r w:rsidR="0079012B">
              <w:rPr>
                <w:rFonts w:ascii="Arial" w:hAnsi="Arial" w:cs="Arial"/>
                <w:b/>
                <w:color w:val="211D1E"/>
                <w:sz w:val="22"/>
                <w:szCs w:val="22"/>
              </w:rPr>
              <w:t xml:space="preserve">(commercial part) </w:t>
            </w:r>
            <w:r w:rsidR="00D92AB5" w:rsidRPr="009562CC">
              <w:rPr>
                <w:rFonts w:ascii="Arial" w:hAnsi="Arial" w:cs="Arial"/>
                <w:b/>
                <w:color w:val="211D1E"/>
                <w:sz w:val="22"/>
                <w:szCs w:val="22"/>
              </w:rPr>
              <w:t>dated 20.03.2020</w:t>
            </w:r>
            <w:r w:rsidR="00D92AB5" w:rsidRPr="009562CC">
              <w:rPr>
                <w:rFonts w:ascii="Arial" w:hAnsi="Arial" w:cs="Arial"/>
                <w:color w:val="211D1E"/>
                <w:sz w:val="22"/>
                <w:szCs w:val="22"/>
              </w:rPr>
              <w:t xml:space="preserve"> in this regard.</w:t>
            </w:r>
          </w:p>
          <w:p w:rsidR="00F07732" w:rsidRDefault="00F07732" w:rsidP="0091328E">
            <w:pPr>
              <w:pStyle w:val="Default"/>
              <w:jc w:val="both"/>
              <w:rPr>
                <w:rFonts w:ascii="Arial" w:hAnsi="Arial" w:cs="Arial"/>
                <w:color w:val="211D1E"/>
                <w:sz w:val="22"/>
                <w:szCs w:val="22"/>
              </w:rPr>
            </w:pPr>
          </w:p>
          <w:p w:rsidR="00F07732" w:rsidRDefault="00F07732" w:rsidP="0091328E">
            <w:pPr>
              <w:pStyle w:val="Default"/>
              <w:jc w:val="both"/>
              <w:rPr>
                <w:rFonts w:ascii="Arial" w:hAnsi="Arial" w:cs="Arial"/>
                <w:color w:val="211D1E"/>
                <w:sz w:val="22"/>
                <w:szCs w:val="22"/>
              </w:rPr>
            </w:pPr>
          </w:p>
          <w:p w:rsidR="00F07732" w:rsidRDefault="00F07732" w:rsidP="0091328E">
            <w:pPr>
              <w:pStyle w:val="Default"/>
              <w:jc w:val="both"/>
              <w:rPr>
                <w:rFonts w:ascii="Arial" w:hAnsi="Arial" w:cs="Arial"/>
                <w:color w:val="211D1E"/>
                <w:sz w:val="22"/>
                <w:szCs w:val="22"/>
              </w:rPr>
            </w:pPr>
          </w:p>
          <w:p w:rsidR="00F07732" w:rsidRDefault="00F07732" w:rsidP="0091328E">
            <w:pPr>
              <w:pStyle w:val="Default"/>
              <w:jc w:val="both"/>
              <w:rPr>
                <w:rFonts w:ascii="Arial" w:hAnsi="Arial" w:cs="Arial"/>
                <w:color w:val="211D1E"/>
                <w:sz w:val="22"/>
                <w:szCs w:val="22"/>
              </w:rPr>
            </w:pPr>
          </w:p>
          <w:p w:rsidR="00F07732" w:rsidRDefault="00F07732" w:rsidP="0091328E">
            <w:pPr>
              <w:pStyle w:val="Default"/>
              <w:jc w:val="both"/>
              <w:rPr>
                <w:rFonts w:ascii="Arial" w:hAnsi="Arial" w:cs="Arial"/>
                <w:color w:val="211D1E"/>
                <w:sz w:val="22"/>
                <w:szCs w:val="22"/>
              </w:rPr>
            </w:pPr>
          </w:p>
          <w:p w:rsidR="00F07732" w:rsidRDefault="00F07732" w:rsidP="0091328E">
            <w:pPr>
              <w:pStyle w:val="Default"/>
              <w:jc w:val="both"/>
              <w:rPr>
                <w:rFonts w:ascii="Arial" w:hAnsi="Arial" w:cs="Arial"/>
                <w:color w:val="211D1E"/>
                <w:sz w:val="22"/>
                <w:szCs w:val="22"/>
              </w:rPr>
            </w:pPr>
          </w:p>
          <w:p w:rsidR="00F07732" w:rsidRPr="00F07732" w:rsidRDefault="00F07732" w:rsidP="0091328E">
            <w:pPr>
              <w:pStyle w:val="Default"/>
              <w:jc w:val="both"/>
              <w:rPr>
                <w:rFonts w:ascii="Arial" w:hAnsi="Arial" w:cs="Arial"/>
                <w:color w:val="211D1E"/>
                <w:sz w:val="22"/>
                <w:szCs w:val="22"/>
              </w:rPr>
            </w:pPr>
            <w:r>
              <w:rPr>
                <w:rFonts w:ascii="Arial" w:hAnsi="Arial" w:cs="Arial"/>
                <w:color w:val="211D1E"/>
                <w:sz w:val="22"/>
                <w:szCs w:val="22"/>
              </w:rPr>
              <w:lastRenderedPageBreak/>
              <w:t xml:space="preserve">2) Please refer </w:t>
            </w:r>
            <w:r w:rsidRPr="00F07732">
              <w:rPr>
                <w:rFonts w:ascii="Arial" w:hAnsi="Arial" w:cs="Arial"/>
                <w:b/>
                <w:color w:val="211D1E"/>
                <w:sz w:val="22"/>
                <w:szCs w:val="22"/>
              </w:rPr>
              <w:t>Clarification No 2 (technical part)</w:t>
            </w:r>
            <w:r>
              <w:rPr>
                <w:rFonts w:ascii="Arial" w:hAnsi="Arial" w:cs="Arial"/>
                <w:b/>
                <w:color w:val="211D1E"/>
                <w:sz w:val="22"/>
                <w:szCs w:val="22"/>
              </w:rPr>
              <w:t xml:space="preserve"> </w:t>
            </w:r>
            <w:r w:rsidRPr="00F07732">
              <w:rPr>
                <w:rFonts w:ascii="Arial" w:hAnsi="Arial" w:cs="Arial"/>
                <w:color w:val="211D1E"/>
                <w:sz w:val="22"/>
                <w:szCs w:val="22"/>
              </w:rPr>
              <w:t>attached herewith.</w:t>
            </w:r>
          </w:p>
          <w:p w:rsidR="008753DF" w:rsidRDefault="008753DF" w:rsidP="009562CC">
            <w:pPr>
              <w:pStyle w:val="Default"/>
              <w:jc w:val="both"/>
              <w:rPr>
                <w:rFonts w:ascii="Arial" w:hAnsi="Arial" w:cs="Arial"/>
                <w:color w:val="211D1E"/>
                <w:sz w:val="22"/>
                <w:szCs w:val="22"/>
                <w:highlight w:val="yellow"/>
              </w:rPr>
            </w:pPr>
          </w:p>
          <w:p w:rsidR="008753DF" w:rsidRDefault="008753DF" w:rsidP="009562CC">
            <w:pPr>
              <w:pStyle w:val="Default"/>
              <w:jc w:val="both"/>
              <w:rPr>
                <w:rFonts w:ascii="Arial" w:hAnsi="Arial" w:cs="Arial"/>
                <w:color w:val="211D1E"/>
                <w:sz w:val="22"/>
                <w:szCs w:val="22"/>
                <w:highlight w:val="yellow"/>
              </w:rPr>
            </w:pPr>
          </w:p>
          <w:p w:rsidR="008753DF" w:rsidRDefault="008753DF" w:rsidP="009562CC">
            <w:pPr>
              <w:pStyle w:val="Default"/>
              <w:jc w:val="both"/>
              <w:rPr>
                <w:rFonts w:ascii="Arial" w:hAnsi="Arial" w:cs="Arial"/>
                <w:color w:val="211D1E"/>
                <w:sz w:val="22"/>
                <w:szCs w:val="22"/>
                <w:highlight w:val="yellow"/>
              </w:rPr>
            </w:pPr>
          </w:p>
          <w:p w:rsidR="00C0445E" w:rsidRDefault="00C0445E" w:rsidP="009562CC">
            <w:pPr>
              <w:pStyle w:val="Default"/>
              <w:jc w:val="both"/>
              <w:rPr>
                <w:rFonts w:ascii="Arial" w:hAnsi="Arial" w:cs="Arial"/>
                <w:color w:val="211D1E"/>
                <w:sz w:val="22"/>
                <w:szCs w:val="22"/>
                <w:highlight w:val="yellow"/>
              </w:rPr>
            </w:pPr>
          </w:p>
          <w:p w:rsidR="00C0445E" w:rsidRDefault="00C0445E" w:rsidP="009562CC">
            <w:pPr>
              <w:pStyle w:val="Default"/>
              <w:jc w:val="both"/>
              <w:rPr>
                <w:rFonts w:ascii="Arial" w:hAnsi="Arial" w:cs="Arial"/>
                <w:color w:val="211D1E"/>
                <w:sz w:val="22"/>
                <w:szCs w:val="22"/>
                <w:highlight w:val="yellow"/>
              </w:rPr>
            </w:pPr>
          </w:p>
          <w:p w:rsidR="00D92AB5" w:rsidRPr="009562CC" w:rsidRDefault="00D92AB5" w:rsidP="0091328E">
            <w:pPr>
              <w:pStyle w:val="Default"/>
              <w:jc w:val="both"/>
              <w:rPr>
                <w:rFonts w:ascii="Arial" w:hAnsi="Arial" w:cs="Arial"/>
                <w:color w:val="211D1E"/>
                <w:sz w:val="22"/>
                <w:szCs w:val="22"/>
              </w:rPr>
            </w:pPr>
          </w:p>
          <w:p w:rsidR="00D92AB5" w:rsidRPr="009562CC" w:rsidRDefault="00D92AB5" w:rsidP="0091328E">
            <w:pPr>
              <w:pStyle w:val="Default"/>
              <w:jc w:val="both"/>
              <w:rPr>
                <w:rFonts w:ascii="Arial" w:hAnsi="Arial" w:cs="Arial"/>
                <w:color w:val="211D1E"/>
                <w:sz w:val="22"/>
                <w:szCs w:val="22"/>
              </w:rPr>
            </w:pPr>
          </w:p>
          <w:p w:rsidR="00D92AB5" w:rsidRPr="009562CC" w:rsidRDefault="00D92AB5" w:rsidP="0091328E">
            <w:pPr>
              <w:pStyle w:val="Default"/>
              <w:jc w:val="both"/>
              <w:rPr>
                <w:rFonts w:ascii="Arial" w:hAnsi="Arial" w:cs="Arial"/>
                <w:color w:val="211D1E"/>
                <w:sz w:val="22"/>
                <w:szCs w:val="22"/>
              </w:rPr>
            </w:pPr>
          </w:p>
          <w:p w:rsidR="00D92AB5" w:rsidRPr="009562CC" w:rsidRDefault="00D92AB5" w:rsidP="0091328E">
            <w:pPr>
              <w:pStyle w:val="Default"/>
              <w:jc w:val="both"/>
              <w:rPr>
                <w:rFonts w:ascii="Arial" w:hAnsi="Arial" w:cs="Arial"/>
                <w:color w:val="211D1E"/>
                <w:sz w:val="22"/>
                <w:szCs w:val="22"/>
              </w:rPr>
            </w:pPr>
          </w:p>
          <w:p w:rsidR="00D92AB5" w:rsidRPr="009562CC" w:rsidRDefault="00D92AB5" w:rsidP="0091328E">
            <w:pPr>
              <w:pStyle w:val="Default"/>
              <w:jc w:val="both"/>
              <w:rPr>
                <w:rFonts w:ascii="Arial" w:hAnsi="Arial" w:cs="Arial"/>
                <w:color w:val="211D1E"/>
                <w:sz w:val="22"/>
                <w:szCs w:val="22"/>
              </w:rPr>
            </w:pPr>
          </w:p>
          <w:p w:rsidR="005A4BF6" w:rsidRPr="009562CC" w:rsidRDefault="005A4BF6" w:rsidP="005A4BF6">
            <w:pPr>
              <w:pStyle w:val="Default"/>
              <w:jc w:val="both"/>
              <w:rPr>
                <w:rFonts w:ascii="Arial" w:hAnsi="Arial" w:cs="Arial"/>
                <w:color w:val="211D1E"/>
                <w:sz w:val="22"/>
                <w:szCs w:val="22"/>
              </w:rPr>
            </w:pPr>
          </w:p>
          <w:p w:rsidR="00D92AB5" w:rsidRPr="009562CC" w:rsidRDefault="00D92AB5" w:rsidP="005A4BF6">
            <w:pPr>
              <w:pStyle w:val="Default"/>
              <w:jc w:val="both"/>
              <w:rPr>
                <w:rFonts w:ascii="Arial" w:hAnsi="Arial" w:cs="Arial"/>
                <w:color w:val="211D1E"/>
                <w:sz w:val="22"/>
                <w:szCs w:val="22"/>
              </w:rPr>
            </w:pPr>
          </w:p>
        </w:tc>
      </w:tr>
      <w:tr w:rsidR="00F07732" w:rsidRPr="00455890" w:rsidTr="005A4BF6">
        <w:tc>
          <w:tcPr>
            <w:tcW w:w="630" w:type="dxa"/>
          </w:tcPr>
          <w:p w:rsidR="00F07732" w:rsidRDefault="00F07732" w:rsidP="00F07732">
            <w:pPr>
              <w:pStyle w:val="Default"/>
              <w:rPr>
                <w:rFonts w:ascii="Arial" w:hAnsi="Arial" w:cs="Arial"/>
                <w:sz w:val="22"/>
                <w:szCs w:val="22"/>
              </w:rPr>
            </w:pPr>
            <w:r>
              <w:rPr>
                <w:rFonts w:ascii="Arial" w:hAnsi="Arial" w:cs="Arial"/>
                <w:sz w:val="22"/>
                <w:szCs w:val="22"/>
              </w:rPr>
              <w:lastRenderedPageBreak/>
              <w:t>3.</w:t>
            </w:r>
          </w:p>
        </w:tc>
        <w:tc>
          <w:tcPr>
            <w:tcW w:w="1620" w:type="dxa"/>
          </w:tcPr>
          <w:p w:rsidR="00F07732" w:rsidRPr="00373C7B" w:rsidRDefault="00F07732" w:rsidP="00F07732">
            <w:pPr>
              <w:jc w:val="both"/>
              <w:rPr>
                <w:rFonts w:ascii="Arial" w:hAnsi="Arial" w:cs="Arial"/>
              </w:rPr>
            </w:pPr>
            <w:r w:rsidRPr="00373C7B">
              <w:rPr>
                <w:rFonts w:ascii="Arial" w:hAnsi="Arial" w:cs="Arial"/>
              </w:rPr>
              <w:t>GCC 1.1 (k)</w:t>
            </w:r>
            <w:r>
              <w:rPr>
                <w:rFonts w:ascii="Arial" w:hAnsi="Arial" w:cs="Arial"/>
              </w:rPr>
              <w:t>, Section-V: SCC, Vol.-I of the Bidding Documents</w:t>
            </w:r>
          </w:p>
        </w:tc>
        <w:tc>
          <w:tcPr>
            <w:tcW w:w="5580" w:type="dxa"/>
          </w:tcPr>
          <w:p w:rsidR="00F07732" w:rsidRPr="00373C7B" w:rsidRDefault="00F07732" w:rsidP="00F07732">
            <w:pPr>
              <w:jc w:val="both"/>
              <w:rPr>
                <w:rFonts w:ascii="Arial" w:hAnsi="Arial" w:cs="Arial"/>
                <w:b/>
                <w:bCs/>
              </w:rPr>
            </w:pPr>
            <w:r w:rsidRPr="00373C7B">
              <w:rPr>
                <w:rFonts w:ascii="Arial" w:hAnsi="Arial" w:cs="Arial"/>
                <w:b/>
                <w:bCs/>
              </w:rPr>
              <w:t>Supplementing Sub-Clause GCC 1.1(k)</w:t>
            </w:r>
          </w:p>
          <w:p w:rsidR="00F07732" w:rsidRPr="00373C7B" w:rsidRDefault="00F07732" w:rsidP="00F07732">
            <w:pPr>
              <w:jc w:val="both"/>
              <w:rPr>
                <w:rFonts w:ascii="Arial" w:eastAsia="MS Mincho" w:hAnsi="Arial" w:cs="Arial"/>
              </w:rPr>
            </w:pPr>
          </w:p>
          <w:p w:rsidR="00F07732" w:rsidRPr="00F07732" w:rsidRDefault="00F07732" w:rsidP="00F07732">
            <w:pPr>
              <w:autoSpaceDE w:val="0"/>
              <w:autoSpaceDN w:val="0"/>
              <w:adjustRightInd w:val="0"/>
              <w:jc w:val="both"/>
              <w:rPr>
                <w:rFonts w:ascii="Arial" w:hAnsi="Arial" w:cs="Arial"/>
                <w:bCs/>
                <w:lang w:bidi="hi-IN"/>
              </w:rPr>
            </w:pPr>
            <w:r w:rsidRPr="00F07732">
              <w:rPr>
                <w:rFonts w:ascii="Arial" w:hAnsi="Arial" w:cs="Arial"/>
                <w:bCs/>
              </w:rPr>
              <w:t>Delivery Schedule shall be as per Delivery Instruction issued to Supplier from time to time in the event of emergence of requirement. Such Delivery Instruction</w:t>
            </w:r>
            <w:r w:rsidRPr="00F07732">
              <w:rPr>
                <w:rFonts w:ascii="Arial" w:hAnsi="Arial" w:cs="Arial"/>
                <w:bCs/>
                <w:lang w:bidi="hi-IN"/>
              </w:rPr>
              <w:t>(s) shall be issued to the Supplier within a period of 02 years from the date of issuance of Notification of Award and this period may be extended further by the Purchaser for 01 year on same rates, terms &amp; conditions.</w:t>
            </w:r>
          </w:p>
          <w:p w:rsidR="00F07732" w:rsidRPr="00373C7B" w:rsidRDefault="00F07732" w:rsidP="00F07732">
            <w:pPr>
              <w:jc w:val="both"/>
              <w:rPr>
                <w:rFonts w:ascii="Arial" w:eastAsia="MS Mincho" w:hAnsi="Arial" w:cs="Arial"/>
              </w:rPr>
            </w:pPr>
          </w:p>
          <w:p w:rsidR="00F07732" w:rsidRPr="00373C7B" w:rsidRDefault="00F07732" w:rsidP="00F07732">
            <w:pPr>
              <w:jc w:val="both"/>
              <w:rPr>
                <w:rFonts w:ascii="Arial" w:hAnsi="Arial" w:cs="Arial"/>
                <w:b/>
                <w:bCs/>
                <w:lang w:bidi="hi-IN"/>
              </w:rPr>
            </w:pPr>
            <w:r w:rsidRPr="00373C7B">
              <w:rPr>
                <w:rFonts w:ascii="Arial" w:hAnsi="Arial" w:cs="Arial"/>
                <w:b/>
                <w:bCs/>
              </w:rPr>
              <w:t xml:space="preserve">The commencement of supply shall be 90 days from the date of issue of Delivery Instruction. </w:t>
            </w:r>
            <w:r w:rsidRPr="00373C7B">
              <w:rPr>
                <w:rFonts w:ascii="Arial" w:hAnsi="Arial" w:cs="Arial"/>
                <w:b/>
                <w:bCs/>
                <w:lang w:bidi="hi-IN"/>
              </w:rPr>
              <w:t xml:space="preserve">Monthly delivery schedule shall be kept </w:t>
            </w:r>
            <w:proofErr w:type="spellStart"/>
            <w:r w:rsidRPr="00373C7B">
              <w:rPr>
                <w:rFonts w:ascii="Arial" w:hAnsi="Arial" w:cs="Arial"/>
                <w:b/>
                <w:bCs/>
                <w:lang w:bidi="hi-IN"/>
              </w:rPr>
              <w:t>upto</w:t>
            </w:r>
            <w:proofErr w:type="spellEnd"/>
            <w:r w:rsidRPr="00373C7B">
              <w:rPr>
                <w:rFonts w:ascii="Arial" w:hAnsi="Arial" w:cs="Arial"/>
                <w:b/>
                <w:bCs/>
                <w:lang w:bidi="hi-IN"/>
              </w:rPr>
              <w:t xml:space="preserve"> 1000 MT. However, based on the requirement this can be increased on mutual agreement basis while finalizing the detailed master network (MNW). </w:t>
            </w:r>
          </w:p>
          <w:p w:rsidR="00F07732" w:rsidRPr="00373C7B" w:rsidRDefault="00F07732" w:rsidP="00F07732">
            <w:pPr>
              <w:jc w:val="both"/>
              <w:rPr>
                <w:rFonts w:ascii="Arial" w:eastAsia="MS Mincho" w:hAnsi="Arial" w:cs="Arial"/>
              </w:rPr>
            </w:pPr>
          </w:p>
          <w:p w:rsidR="00F07732" w:rsidRDefault="00F07732" w:rsidP="00F07732">
            <w:pPr>
              <w:jc w:val="both"/>
              <w:rPr>
                <w:rFonts w:ascii="Arial" w:eastAsia="MS Mincho" w:hAnsi="Arial" w:cs="Arial"/>
              </w:rPr>
            </w:pPr>
            <w:r w:rsidRPr="00373C7B">
              <w:rPr>
                <w:rFonts w:ascii="Arial" w:eastAsia="MS Mincho" w:hAnsi="Arial" w:cs="Arial"/>
              </w:rPr>
              <w:t xml:space="preserve">Each Delivery Instruction shall contain its separate Delivery Schedule and details of Goods for part of the </w:t>
            </w:r>
            <w:r w:rsidRPr="00373C7B">
              <w:rPr>
                <w:rFonts w:ascii="Arial" w:eastAsia="MS Mincho" w:hAnsi="Arial" w:cs="Arial"/>
              </w:rPr>
              <w:lastRenderedPageBreak/>
              <w:t>Facilities based on actual requirement.</w:t>
            </w:r>
          </w:p>
          <w:p w:rsidR="00CE0BFE" w:rsidRPr="00373C7B" w:rsidRDefault="00CE0BFE" w:rsidP="00F07732">
            <w:pPr>
              <w:jc w:val="both"/>
              <w:rPr>
                <w:rFonts w:ascii="Arial" w:eastAsia="MS Mincho" w:hAnsi="Arial" w:cs="Arial"/>
              </w:rPr>
            </w:pPr>
          </w:p>
        </w:tc>
        <w:tc>
          <w:tcPr>
            <w:tcW w:w="3420" w:type="dxa"/>
          </w:tcPr>
          <w:p w:rsidR="00F07732" w:rsidRPr="009562CC" w:rsidRDefault="00F07732" w:rsidP="00F07732">
            <w:pPr>
              <w:ind w:left="4" w:hanging="4"/>
              <w:jc w:val="both"/>
              <w:rPr>
                <w:rFonts w:ascii="Arial" w:hAnsi="Arial" w:cs="Arial"/>
                <w:lang w:eastAsia="en-IN"/>
              </w:rPr>
            </w:pPr>
            <w:r w:rsidRPr="009562CC">
              <w:rPr>
                <w:rFonts w:ascii="Arial" w:hAnsi="Arial" w:cs="Arial"/>
                <w:lang w:eastAsia="en-IN"/>
              </w:rPr>
              <w:lastRenderedPageBreak/>
              <w:t>Please arrange to clarify that in case of any clashing of DI with existing half yearly/annual dispatch schedule of the factories will be mutually discussed and agreed upon.</w:t>
            </w:r>
          </w:p>
        </w:tc>
        <w:tc>
          <w:tcPr>
            <w:tcW w:w="3780" w:type="dxa"/>
          </w:tcPr>
          <w:p w:rsidR="00F07732" w:rsidRDefault="00F07732" w:rsidP="00F07732">
            <w:pPr>
              <w:pStyle w:val="Default"/>
              <w:jc w:val="both"/>
              <w:rPr>
                <w:rFonts w:ascii="Arial" w:hAnsi="Arial" w:cs="Arial"/>
                <w:color w:val="211D1E"/>
                <w:sz w:val="22"/>
                <w:szCs w:val="22"/>
              </w:rPr>
            </w:pPr>
            <w:r>
              <w:rPr>
                <w:rFonts w:ascii="Arial" w:hAnsi="Arial" w:cs="Arial"/>
                <w:color w:val="211D1E"/>
                <w:sz w:val="22"/>
                <w:szCs w:val="22"/>
              </w:rPr>
              <w:t>Provisions of the Bidding Documents inter-alia at GCC 1.1(k</w:t>
            </w:r>
            <w:proofErr w:type="gramStart"/>
            <w:r>
              <w:rPr>
                <w:rFonts w:ascii="Arial" w:hAnsi="Arial" w:cs="Arial"/>
                <w:color w:val="211D1E"/>
                <w:sz w:val="22"/>
                <w:szCs w:val="22"/>
              </w:rPr>
              <w:t>)  are</w:t>
            </w:r>
            <w:proofErr w:type="gramEnd"/>
            <w:r>
              <w:rPr>
                <w:rFonts w:ascii="Arial" w:hAnsi="Arial" w:cs="Arial"/>
                <w:color w:val="211D1E"/>
                <w:sz w:val="22"/>
                <w:szCs w:val="22"/>
              </w:rPr>
              <w:t xml:space="preserve"> amply clear.</w:t>
            </w:r>
          </w:p>
        </w:tc>
      </w:tr>
      <w:tr w:rsidR="000D678B" w:rsidRPr="00455890" w:rsidTr="005A4BF6">
        <w:tc>
          <w:tcPr>
            <w:tcW w:w="630" w:type="dxa"/>
          </w:tcPr>
          <w:p w:rsidR="000D678B" w:rsidRDefault="00B35310" w:rsidP="00455890">
            <w:pPr>
              <w:pStyle w:val="Default"/>
              <w:rPr>
                <w:rFonts w:ascii="Arial" w:hAnsi="Arial" w:cs="Arial"/>
                <w:sz w:val="22"/>
                <w:szCs w:val="22"/>
              </w:rPr>
            </w:pPr>
            <w:r>
              <w:rPr>
                <w:rFonts w:ascii="Arial" w:hAnsi="Arial" w:cs="Arial"/>
                <w:sz w:val="22"/>
                <w:szCs w:val="22"/>
              </w:rPr>
              <w:lastRenderedPageBreak/>
              <w:t>4</w:t>
            </w:r>
            <w:r w:rsidR="000D678B">
              <w:rPr>
                <w:rFonts w:ascii="Arial" w:hAnsi="Arial" w:cs="Arial"/>
                <w:sz w:val="22"/>
                <w:szCs w:val="22"/>
              </w:rPr>
              <w:t>.</w:t>
            </w:r>
          </w:p>
        </w:tc>
        <w:tc>
          <w:tcPr>
            <w:tcW w:w="1620" w:type="dxa"/>
          </w:tcPr>
          <w:p w:rsidR="000D678B" w:rsidRPr="008753DF" w:rsidRDefault="008753DF" w:rsidP="0071196D">
            <w:pPr>
              <w:rPr>
                <w:rFonts w:ascii="Arial" w:hAnsi="Arial" w:cs="Arial"/>
                <w:lang w:eastAsia="en-IN"/>
              </w:rPr>
            </w:pPr>
            <w:r w:rsidRPr="008753DF">
              <w:rPr>
                <w:rFonts w:ascii="Arial" w:hAnsi="Arial" w:cs="Arial"/>
                <w:lang w:eastAsia="en-IN"/>
              </w:rPr>
              <w:t>General</w:t>
            </w:r>
          </w:p>
        </w:tc>
        <w:tc>
          <w:tcPr>
            <w:tcW w:w="5580" w:type="dxa"/>
          </w:tcPr>
          <w:p w:rsidR="000D678B" w:rsidRPr="008753DF" w:rsidRDefault="008753DF" w:rsidP="00E3258B">
            <w:pPr>
              <w:jc w:val="both"/>
              <w:rPr>
                <w:rFonts w:ascii="Arial" w:hAnsi="Arial" w:cs="Arial"/>
                <w:b/>
                <w:bCs/>
              </w:rPr>
            </w:pPr>
            <w:r w:rsidRPr="008753DF">
              <w:rPr>
                <w:rFonts w:ascii="Arial" w:hAnsi="Arial" w:cs="Arial"/>
                <w:b/>
                <w:bCs/>
              </w:rPr>
              <w:t>-</w:t>
            </w:r>
          </w:p>
        </w:tc>
        <w:tc>
          <w:tcPr>
            <w:tcW w:w="3420" w:type="dxa"/>
          </w:tcPr>
          <w:p w:rsidR="00B01860" w:rsidRPr="00F07732" w:rsidRDefault="00B01860" w:rsidP="000D678B">
            <w:pPr>
              <w:jc w:val="both"/>
              <w:rPr>
                <w:rFonts w:ascii="Arial" w:hAnsi="Arial" w:cs="Arial"/>
                <w:lang w:eastAsia="en-IN"/>
              </w:rPr>
            </w:pPr>
            <w:r w:rsidRPr="00F07732">
              <w:rPr>
                <w:rFonts w:ascii="Arial" w:hAnsi="Arial" w:cs="Arial"/>
                <w:lang w:eastAsia="en-IN"/>
              </w:rPr>
              <w:t xml:space="preserve">Please confirm the </w:t>
            </w:r>
            <w:r w:rsidR="008753DF" w:rsidRPr="00F07732">
              <w:rPr>
                <w:rFonts w:ascii="Arial" w:hAnsi="Arial" w:cs="Arial"/>
                <w:lang w:eastAsia="en-IN"/>
              </w:rPr>
              <w:t>Consignee details / complete address</w:t>
            </w:r>
            <w:r w:rsidRPr="00F07732">
              <w:rPr>
                <w:rFonts w:ascii="Arial" w:hAnsi="Arial" w:cs="Arial"/>
                <w:lang w:eastAsia="en-IN"/>
              </w:rPr>
              <w:t xml:space="preserve"> </w:t>
            </w:r>
          </w:p>
          <w:p w:rsidR="00B01860" w:rsidRPr="00F07732" w:rsidRDefault="00B01860" w:rsidP="000D678B">
            <w:pPr>
              <w:jc w:val="both"/>
              <w:rPr>
                <w:rFonts w:ascii="Arial" w:hAnsi="Arial" w:cs="Arial"/>
                <w:lang w:eastAsia="en-IN"/>
              </w:rPr>
            </w:pPr>
          </w:p>
          <w:p w:rsidR="000D678B" w:rsidRPr="00F07732" w:rsidRDefault="000D678B" w:rsidP="00B01860">
            <w:pPr>
              <w:jc w:val="both"/>
              <w:rPr>
                <w:rFonts w:ascii="Arial" w:hAnsi="Arial" w:cs="Arial"/>
                <w:lang w:eastAsia="en-IN"/>
              </w:rPr>
            </w:pPr>
          </w:p>
        </w:tc>
        <w:tc>
          <w:tcPr>
            <w:tcW w:w="3780" w:type="dxa"/>
          </w:tcPr>
          <w:p w:rsidR="000D678B" w:rsidRDefault="0079012B" w:rsidP="0091328E">
            <w:pPr>
              <w:pStyle w:val="Default"/>
              <w:jc w:val="both"/>
              <w:rPr>
                <w:rFonts w:ascii="Arial" w:hAnsi="Arial" w:cs="Arial"/>
                <w:color w:val="auto"/>
                <w:sz w:val="22"/>
                <w:szCs w:val="22"/>
              </w:rPr>
            </w:pPr>
            <w:r w:rsidRPr="009562CC">
              <w:rPr>
                <w:rFonts w:ascii="Arial" w:hAnsi="Arial" w:cs="Arial"/>
                <w:color w:val="211D1E"/>
                <w:sz w:val="22"/>
                <w:szCs w:val="22"/>
              </w:rPr>
              <w:t xml:space="preserve">Please refer </w:t>
            </w:r>
            <w:r>
              <w:rPr>
                <w:rFonts w:ascii="Arial" w:hAnsi="Arial" w:cs="Arial"/>
                <w:color w:val="211D1E"/>
                <w:sz w:val="22"/>
                <w:szCs w:val="22"/>
              </w:rPr>
              <w:t xml:space="preserve">Sl. No. 2 of </w:t>
            </w:r>
            <w:r w:rsidRPr="009562CC">
              <w:rPr>
                <w:rFonts w:ascii="Arial" w:hAnsi="Arial" w:cs="Arial"/>
                <w:color w:val="211D1E"/>
                <w:sz w:val="22"/>
                <w:szCs w:val="22"/>
              </w:rPr>
              <w:t xml:space="preserve">already issued </w:t>
            </w:r>
            <w:r w:rsidRPr="009562CC">
              <w:rPr>
                <w:rFonts w:ascii="Arial" w:hAnsi="Arial" w:cs="Arial"/>
                <w:b/>
                <w:color w:val="211D1E"/>
                <w:sz w:val="22"/>
                <w:szCs w:val="22"/>
              </w:rPr>
              <w:t xml:space="preserve">Clarification No. 1 </w:t>
            </w:r>
            <w:r>
              <w:rPr>
                <w:rFonts w:ascii="Arial" w:hAnsi="Arial" w:cs="Arial"/>
                <w:b/>
                <w:color w:val="211D1E"/>
                <w:sz w:val="22"/>
                <w:szCs w:val="22"/>
              </w:rPr>
              <w:t xml:space="preserve">(commercial part) </w:t>
            </w:r>
            <w:r w:rsidRPr="009562CC">
              <w:rPr>
                <w:rFonts w:ascii="Arial" w:hAnsi="Arial" w:cs="Arial"/>
                <w:b/>
                <w:color w:val="211D1E"/>
                <w:sz w:val="22"/>
                <w:szCs w:val="22"/>
              </w:rPr>
              <w:t>dated 20.03.2020</w:t>
            </w:r>
            <w:r w:rsidRPr="009562CC">
              <w:rPr>
                <w:rFonts w:ascii="Arial" w:hAnsi="Arial" w:cs="Arial"/>
                <w:color w:val="211D1E"/>
                <w:sz w:val="22"/>
                <w:szCs w:val="22"/>
              </w:rPr>
              <w:t xml:space="preserve"> in this regard</w:t>
            </w:r>
            <w:r w:rsidRPr="00F07732">
              <w:rPr>
                <w:rFonts w:ascii="Arial" w:hAnsi="Arial" w:cs="Arial"/>
                <w:color w:val="auto"/>
                <w:sz w:val="22"/>
                <w:szCs w:val="22"/>
              </w:rPr>
              <w:t xml:space="preserve"> </w:t>
            </w:r>
          </w:p>
          <w:p w:rsidR="0079012B" w:rsidRPr="00F07732" w:rsidRDefault="0079012B" w:rsidP="0091328E">
            <w:pPr>
              <w:pStyle w:val="Default"/>
              <w:jc w:val="both"/>
              <w:rPr>
                <w:rFonts w:ascii="Arial" w:hAnsi="Arial" w:cs="Arial"/>
                <w:color w:val="auto"/>
                <w:sz w:val="22"/>
                <w:szCs w:val="22"/>
              </w:rPr>
            </w:pPr>
          </w:p>
          <w:p w:rsidR="008753DF" w:rsidRPr="00F07732" w:rsidRDefault="008753DF" w:rsidP="008753DF">
            <w:pPr>
              <w:pStyle w:val="Default"/>
              <w:jc w:val="both"/>
              <w:rPr>
                <w:rFonts w:ascii="Arial" w:hAnsi="Arial" w:cs="Arial"/>
                <w:color w:val="auto"/>
                <w:sz w:val="22"/>
                <w:szCs w:val="22"/>
              </w:rPr>
            </w:pPr>
            <w:r w:rsidRPr="00F07732">
              <w:rPr>
                <w:rFonts w:ascii="Arial" w:hAnsi="Arial" w:cs="Arial"/>
                <w:color w:val="auto"/>
                <w:sz w:val="21"/>
                <w:szCs w:val="21"/>
                <w:lang w:eastAsia="en-IN"/>
              </w:rPr>
              <w:t>Consignee details / address</w:t>
            </w:r>
            <w:r w:rsidRPr="00F07732">
              <w:rPr>
                <w:rFonts w:ascii="Arial" w:hAnsi="Arial" w:cs="Arial"/>
                <w:color w:val="auto"/>
                <w:sz w:val="22"/>
                <w:szCs w:val="22"/>
              </w:rPr>
              <w:t xml:space="preserve"> shall be conveyed at the time of issuance of Delivery Instruction in line with the provisions of the Bidding Documents.</w:t>
            </w:r>
          </w:p>
          <w:p w:rsidR="008753DF" w:rsidRPr="00F07732" w:rsidRDefault="008753DF" w:rsidP="008753DF">
            <w:pPr>
              <w:pStyle w:val="Default"/>
              <w:jc w:val="both"/>
              <w:rPr>
                <w:rFonts w:ascii="Arial" w:hAnsi="Arial" w:cs="Arial"/>
                <w:color w:val="auto"/>
                <w:sz w:val="22"/>
                <w:szCs w:val="22"/>
              </w:rPr>
            </w:pPr>
          </w:p>
        </w:tc>
      </w:tr>
      <w:tr w:rsidR="00B01860" w:rsidRPr="00455890" w:rsidTr="005A4BF6">
        <w:tc>
          <w:tcPr>
            <w:tcW w:w="630" w:type="dxa"/>
          </w:tcPr>
          <w:p w:rsidR="00B01860" w:rsidRDefault="00B35310" w:rsidP="00455890">
            <w:pPr>
              <w:pStyle w:val="Default"/>
              <w:rPr>
                <w:rFonts w:ascii="Arial" w:hAnsi="Arial" w:cs="Arial"/>
                <w:sz w:val="22"/>
                <w:szCs w:val="22"/>
              </w:rPr>
            </w:pPr>
            <w:r>
              <w:rPr>
                <w:rFonts w:ascii="Arial" w:hAnsi="Arial" w:cs="Arial"/>
                <w:sz w:val="22"/>
                <w:szCs w:val="22"/>
              </w:rPr>
              <w:t>5</w:t>
            </w:r>
            <w:r w:rsidR="00B01860">
              <w:rPr>
                <w:rFonts w:ascii="Arial" w:hAnsi="Arial" w:cs="Arial"/>
                <w:sz w:val="22"/>
                <w:szCs w:val="22"/>
              </w:rPr>
              <w:t>.</w:t>
            </w:r>
          </w:p>
        </w:tc>
        <w:tc>
          <w:tcPr>
            <w:tcW w:w="1620" w:type="dxa"/>
          </w:tcPr>
          <w:p w:rsidR="00B01860" w:rsidRPr="008753DF" w:rsidRDefault="00B01860" w:rsidP="0071196D">
            <w:pPr>
              <w:rPr>
                <w:rFonts w:ascii="Arial" w:hAnsi="Arial" w:cs="Arial"/>
              </w:rPr>
            </w:pPr>
            <w:r w:rsidRPr="008753DF">
              <w:rPr>
                <w:rFonts w:ascii="Arial" w:hAnsi="Arial" w:cs="Arial"/>
                <w:lang w:eastAsia="en-IN"/>
              </w:rPr>
              <w:t>ITB 11.5, Section-II: ITB, Vol.-I of the Bidding Documents</w:t>
            </w:r>
          </w:p>
        </w:tc>
        <w:tc>
          <w:tcPr>
            <w:tcW w:w="5580" w:type="dxa"/>
          </w:tcPr>
          <w:p w:rsidR="008438D7" w:rsidRPr="008753DF" w:rsidRDefault="008438D7" w:rsidP="00E3258B">
            <w:pPr>
              <w:jc w:val="both"/>
              <w:rPr>
                <w:rFonts w:ascii="Arial" w:hAnsi="Arial" w:cs="Arial"/>
              </w:rPr>
            </w:pPr>
            <w:r w:rsidRPr="008753DF">
              <w:rPr>
                <w:rFonts w:ascii="Arial" w:hAnsi="Arial" w:cs="Arial"/>
              </w:rPr>
              <w:t>The prices shall be in accordance with the following:</w:t>
            </w:r>
          </w:p>
          <w:p w:rsidR="008438D7" w:rsidRPr="008753DF" w:rsidRDefault="008438D7" w:rsidP="00E3258B">
            <w:pPr>
              <w:jc w:val="both"/>
              <w:rPr>
                <w:rFonts w:ascii="Arial" w:hAnsi="Arial" w:cs="Arial"/>
              </w:rPr>
            </w:pPr>
          </w:p>
          <w:p w:rsidR="00B01860" w:rsidRPr="008753DF" w:rsidRDefault="008438D7" w:rsidP="00E3258B">
            <w:pPr>
              <w:jc w:val="both"/>
              <w:rPr>
                <w:rFonts w:ascii="Arial" w:hAnsi="Arial" w:cs="Arial"/>
              </w:rPr>
            </w:pPr>
            <w:r w:rsidRPr="008753DF">
              <w:rPr>
                <w:rFonts w:ascii="Arial" w:hAnsi="Arial" w:cs="Arial"/>
              </w:rPr>
              <w:t xml:space="preserve">Adjustable Price: Prices quoted by the Bidder shall be subject to adjustment during performance of the contract to reflect changes in the cost elements such as </w:t>
            </w:r>
            <w:proofErr w:type="spellStart"/>
            <w:r w:rsidRPr="008753DF">
              <w:rPr>
                <w:rFonts w:ascii="Arial" w:hAnsi="Arial" w:cs="Arial"/>
              </w:rPr>
              <w:t>labor</w:t>
            </w:r>
            <w:proofErr w:type="spellEnd"/>
            <w:r w:rsidRPr="008753DF">
              <w:rPr>
                <w:rFonts w:ascii="Arial" w:hAnsi="Arial" w:cs="Arial"/>
              </w:rPr>
              <w:t>,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labour&amp; materials indices in Attachment 12.</w:t>
            </w:r>
          </w:p>
          <w:p w:rsidR="008438D7" w:rsidRPr="008753DF" w:rsidRDefault="008438D7" w:rsidP="00E3258B">
            <w:pPr>
              <w:jc w:val="both"/>
              <w:rPr>
                <w:rFonts w:ascii="Arial" w:hAnsi="Arial" w:cs="Arial"/>
              </w:rPr>
            </w:pPr>
          </w:p>
        </w:tc>
        <w:tc>
          <w:tcPr>
            <w:tcW w:w="3420" w:type="dxa"/>
          </w:tcPr>
          <w:p w:rsidR="00B01860" w:rsidRPr="008753DF" w:rsidRDefault="00B01860" w:rsidP="000D678B">
            <w:pPr>
              <w:jc w:val="both"/>
              <w:rPr>
                <w:rFonts w:ascii="Arial" w:hAnsi="Arial" w:cs="Arial"/>
                <w:lang w:eastAsia="en-IN"/>
              </w:rPr>
            </w:pPr>
            <w:r w:rsidRPr="008753DF">
              <w:rPr>
                <w:rFonts w:ascii="Arial" w:hAnsi="Arial" w:cs="Arial"/>
                <w:lang w:eastAsia="en-IN"/>
              </w:rPr>
              <w:t>Please also confirm whether prices are Firm basis or Variable basis</w:t>
            </w:r>
          </w:p>
        </w:tc>
        <w:tc>
          <w:tcPr>
            <w:tcW w:w="3780" w:type="dxa"/>
          </w:tcPr>
          <w:p w:rsidR="00B01860" w:rsidRDefault="00B01860" w:rsidP="00B01860">
            <w:pPr>
              <w:pStyle w:val="Default"/>
              <w:jc w:val="both"/>
              <w:rPr>
                <w:rFonts w:ascii="Arial" w:hAnsi="Arial" w:cs="Arial"/>
                <w:color w:val="211D1E"/>
                <w:sz w:val="22"/>
                <w:szCs w:val="22"/>
              </w:rPr>
            </w:pPr>
            <w:r>
              <w:rPr>
                <w:rFonts w:ascii="Arial" w:hAnsi="Arial" w:cs="Arial"/>
                <w:color w:val="211D1E"/>
                <w:sz w:val="22"/>
                <w:szCs w:val="22"/>
              </w:rPr>
              <w:t xml:space="preserve">Provisions of the Bidding Documents </w:t>
            </w:r>
            <w:r w:rsidR="00E87944">
              <w:rPr>
                <w:rFonts w:ascii="Arial" w:hAnsi="Arial" w:cs="Arial"/>
                <w:color w:val="211D1E"/>
                <w:sz w:val="22"/>
                <w:szCs w:val="22"/>
              </w:rPr>
              <w:t>are amply clear.</w:t>
            </w:r>
          </w:p>
          <w:p w:rsidR="00B01860" w:rsidRDefault="00B01860" w:rsidP="0091328E">
            <w:pPr>
              <w:pStyle w:val="Default"/>
              <w:jc w:val="both"/>
              <w:rPr>
                <w:rFonts w:ascii="Arial" w:hAnsi="Arial" w:cs="Arial"/>
                <w:color w:val="211D1E"/>
                <w:sz w:val="22"/>
                <w:szCs w:val="22"/>
              </w:rPr>
            </w:pPr>
          </w:p>
        </w:tc>
      </w:tr>
    </w:tbl>
    <w:p w:rsidR="00AF5340" w:rsidRPr="00455890" w:rsidRDefault="00AF5340" w:rsidP="00455890">
      <w:pPr>
        <w:pStyle w:val="Default"/>
        <w:rPr>
          <w:rFonts w:ascii="Arial" w:hAnsi="Arial" w:cs="Arial"/>
          <w:b/>
          <w:bCs/>
        </w:rPr>
      </w:pPr>
    </w:p>
    <w:sectPr w:rsidR="00AF5340" w:rsidRPr="00455890" w:rsidSect="0072052A">
      <w:headerReference w:type="default" r:id="rId8"/>
      <w:footerReference w:type="default" r:id="rId9"/>
      <w:pgSz w:w="16838" w:h="11906" w:orient="landscape"/>
      <w:pgMar w:top="1440" w:right="1106" w:bottom="135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9AC" w:rsidRDefault="00F139AC" w:rsidP="0052235B">
      <w:pPr>
        <w:spacing w:after="0" w:line="240" w:lineRule="auto"/>
      </w:pPr>
      <w:r>
        <w:separator/>
      </w:r>
    </w:p>
  </w:endnote>
  <w:endnote w:type="continuationSeparator" w:id="0">
    <w:p w:rsidR="00F139AC" w:rsidRDefault="00F139AC"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37589A">
      <w:rPr>
        <w:rFonts w:ascii="Arial" w:hAnsi="Arial" w:cs="Arial"/>
        <w:b/>
        <w:noProof/>
        <w:u w:val="single"/>
      </w:rPr>
      <w:t>3</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37589A">
      <w:rPr>
        <w:rFonts w:ascii="Arial" w:hAnsi="Arial" w:cs="Arial"/>
        <w:b/>
        <w:noProof/>
        <w:u w:val="single"/>
      </w:rPr>
      <w:t>3</w:t>
    </w:r>
    <w:r w:rsidRPr="008B244D">
      <w:rPr>
        <w:rFonts w:ascii="Arial" w:hAnsi="Arial" w:cs="Arial"/>
        <w:b/>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9AC" w:rsidRDefault="00F139AC" w:rsidP="0052235B">
      <w:pPr>
        <w:spacing w:after="0" w:line="240" w:lineRule="auto"/>
      </w:pPr>
      <w:r>
        <w:separator/>
      </w:r>
    </w:p>
  </w:footnote>
  <w:footnote w:type="continuationSeparator" w:id="0">
    <w:p w:rsidR="00F139AC" w:rsidRDefault="00F139AC" w:rsidP="005223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644" w:rsidRDefault="00155644" w:rsidP="00590B1D">
    <w:pPr>
      <w:spacing w:after="0" w:line="240" w:lineRule="auto"/>
      <w:ind w:left="43" w:right="72"/>
      <w:jc w:val="both"/>
      <w:rPr>
        <w:rFonts w:ascii="Arial" w:hAnsi="Arial" w:cs="Arial"/>
      </w:rPr>
    </w:pPr>
    <w:r w:rsidRPr="00C416BC">
      <w:rPr>
        <w:rFonts w:ascii="Arial" w:hAnsi="Arial" w:cs="Arial"/>
        <w:b/>
        <w:bCs/>
      </w:rPr>
      <w:t xml:space="preserve">Clarification </w:t>
    </w:r>
    <w:r w:rsidR="0037589A">
      <w:rPr>
        <w:rFonts w:ascii="Arial" w:hAnsi="Arial" w:cs="Arial"/>
        <w:b/>
        <w:bCs/>
      </w:rPr>
      <w:t>No.-2 (commercial part) dated 11</w:t>
    </w:r>
    <w:r w:rsidRPr="00C416BC">
      <w:rPr>
        <w:rFonts w:ascii="Arial" w:hAnsi="Arial" w:cs="Arial"/>
        <w:b/>
        <w:bCs/>
      </w:rPr>
      <w:t>.0</w:t>
    </w:r>
    <w:r w:rsidR="00BA38B5">
      <w:rPr>
        <w:rFonts w:ascii="Arial" w:hAnsi="Arial" w:cs="Arial"/>
        <w:b/>
        <w:bCs/>
      </w:rPr>
      <w:t>5</w:t>
    </w:r>
    <w:r w:rsidRPr="00C416BC">
      <w:rPr>
        <w:rFonts w:ascii="Arial" w:hAnsi="Arial" w:cs="Arial"/>
        <w:b/>
        <w:bCs/>
      </w:rPr>
      <w:t>.2020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00695AE1" w:rsidRPr="00695AE1">
      <w:rPr>
        <w:rFonts w:ascii="Arial" w:hAnsi="Arial" w:cs="Arial"/>
        <w:b/>
        <w:bCs/>
        <w:u w:val="single"/>
      </w:rPr>
      <w:t>Supply of Towers for Tr</w:t>
    </w:r>
    <w:r w:rsidR="00695AE1">
      <w:rPr>
        <w:rFonts w:ascii="Arial" w:hAnsi="Arial" w:cs="Arial"/>
        <w:b/>
        <w:bCs/>
        <w:u w:val="single"/>
      </w:rPr>
      <w:t>ansmission Line Diversion works</w:t>
    </w:r>
    <w:r>
      <w:rPr>
        <w:rFonts w:ascii="Arial" w:hAnsi="Arial" w:cs="Arial"/>
      </w:rPr>
      <w:t>;</w:t>
    </w:r>
  </w:p>
  <w:p w:rsidR="00155644" w:rsidRDefault="00155644" w:rsidP="00590B1D">
    <w:pPr>
      <w:pBdr>
        <w:bottom w:val="single" w:sz="4" w:space="1" w:color="auto"/>
      </w:pBdr>
      <w:spacing w:after="0" w:line="240" w:lineRule="auto"/>
      <w:ind w:left="43" w:right="72"/>
      <w:jc w:val="both"/>
      <w:rPr>
        <w:rFonts w:ascii="Arial" w:hAnsi="Arial" w:cs="Arial"/>
        <w:b/>
        <w:bCs/>
      </w:rPr>
    </w:pPr>
    <w:r w:rsidRPr="00590B1D">
      <w:rPr>
        <w:rFonts w:ascii="Arial" w:hAnsi="Arial" w:cs="Arial"/>
        <w:b/>
        <w:bCs/>
      </w:rPr>
      <w:t xml:space="preserve">Spec. No.: </w:t>
    </w:r>
    <w:r w:rsidR="00695AE1" w:rsidRPr="00695AE1">
      <w:rPr>
        <w:rFonts w:ascii="Arial" w:hAnsi="Arial" w:cs="Arial"/>
        <w:b/>
        <w:bCs/>
      </w:rPr>
      <w:t>CC-CS/1015-CC/TW-4112/3/G3</w:t>
    </w:r>
  </w:p>
  <w:p w:rsidR="00155644" w:rsidRPr="00A207BB" w:rsidRDefault="00155644" w:rsidP="00590B1D">
    <w:pPr>
      <w:spacing w:after="0" w:line="240" w:lineRule="auto"/>
      <w:ind w:left="43" w:right="72"/>
      <w:jc w:val="both"/>
      <w:rPr>
        <w:rFonts w:ascii="Arial" w:hAnsi="Arial" w:cs="Arial"/>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1B687B"/>
    <w:multiLevelType w:val="hybridMultilevel"/>
    <w:tmpl w:val="4CCC908A"/>
    <w:lvl w:ilvl="0" w:tplc="4F2C9BE0">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1">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8"/>
  </w:num>
  <w:num w:numId="6">
    <w:abstractNumId w:val="9"/>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74"/>
    <w:rsid w:val="000073EF"/>
    <w:rsid w:val="000172C6"/>
    <w:rsid w:val="0003361E"/>
    <w:rsid w:val="00041234"/>
    <w:rsid w:val="000919E3"/>
    <w:rsid w:val="000A2C6F"/>
    <w:rsid w:val="000C4A10"/>
    <w:rsid w:val="000C7018"/>
    <w:rsid w:val="000D678B"/>
    <w:rsid w:val="000F36BF"/>
    <w:rsid w:val="000F6472"/>
    <w:rsid w:val="000F7B44"/>
    <w:rsid w:val="00107A7B"/>
    <w:rsid w:val="001347AB"/>
    <w:rsid w:val="00135021"/>
    <w:rsid w:val="00137BC0"/>
    <w:rsid w:val="00155644"/>
    <w:rsid w:val="001611B6"/>
    <w:rsid w:val="0017193D"/>
    <w:rsid w:val="0017513A"/>
    <w:rsid w:val="0019074C"/>
    <w:rsid w:val="001949E8"/>
    <w:rsid w:val="001A752D"/>
    <w:rsid w:val="001E3CEC"/>
    <w:rsid w:val="001F62F5"/>
    <w:rsid w:val="00231565"/>
    <w:rsid w:val="0025645E"/>
    <w:rsid w:val="0026592C"/>
    <w:rsid w:val="0028173B"/>
    <w:rsid w:val="00290D08"/>
    <w:rsid w:val="002D7574"/>
    <w:rsid w:val="00313938"/>
    <w:rsid w:val="003441D5"/>
    <w:rsid w:val="00360D42"/>
    <w:rsid w:val="0037589A"/>
    <w:rsid w:val="003A7105"/>
    <w:rsid w:val="003E6D0D"/>
    <w:rsid w:val="00411159"/>
    <w:rsid w:val="00421620"/>
    <w:rsid w:val="004222C4"/>
    <w:rsid w:val="004241F1"/>
    <w:rsid w:val="00426517"/>
    <w:rsid w:val="00455890"/>
    <w:rsid w:val="00466B38"/>
    <w:rsid w:val="004751BD"/>
    <w:rsid w:val="004876A3"/>
    <w:rsid w:val="00495311"/>
    <w:rsid w:val="004A23A5"/>
    <w:rsid w:val="004A33AF"/>
    <w:rsid w:val="004A5755"/>
    <w:rsid w:val="004C385F"/>
    <w:rsid w:val="004D39EB"/>
    <w:rsid w:val="004E14ED"/>
    <w:rsid w:val="005045F2"/>
    <w:rsid w:val="0050590D"/>
    <w:rsid w:val="005168F0"/>
    <w:rsid w:val="0052235B"/>
    <w:rsid w:val="0052280C"/>
    <w:rsid w:val="0054306F"/>
    <w:rsid w:val="005866D2"/>
    <w:rsid w:val="00590B1D"/>
    <w:rsid w:val="00594AA2"/>
    <w:rsid w:val="005A2E69"/>
    <w:rsid w:val="005A4BF6"/>
    <w:rsid w:val="005D1D02"/>
    <w:rsid w:val="00601F6A"/>
    <w:rsid w:val="00605229"/>
    <w:rsid w:val="00623602"/>
    <w:rsid w:val="00645526"/>
    <w:rsid w:val="006600D2"/>
    <w:rsid w:val="006820B9"/>
    <w:rsid w:val="00695AE1"/>
    <w:rsid w:val="006A054D"/>
    <w:rsid w:val="006C05C5"/>
    <w:rsid w:val="006E1673"/>
    <w:rsid w:val="006F4CBB"/>
    <w:rsid w:val="0071196D"/>
    <w:rsid w:val="0072052A"/>
    <w:rsid w:val="00721667"/>
    <w:rsid w:val="00732025"/>
    <w:rsid w:val="0075233C"/>
    <w:rsid w:val="00762256"/>
    <w:rsid w:val="00785CC6"/>
    <w:rsid w:val="0079012B"/>
    <w:rsid w:val="007A46D3"/>
    <w:rsid w:val="007B51C2"/>
    <w:rsid w:val="007E3FAF"/>
    <w:rsid w:val="007E5570"/>
    <w:rsid w:val="00816F25"/>
    <w:rsid w:val="00827610"/>
    <w:rsid w:val="008318A7"/>
    <w:rsid w:val="008320F9"/>
    <w:rsid w:val="008438D7"/>
    <w:rsid w:val="00853B4D"/>
    <w:rsid w:val="00861598"/>
    <w:rsid w:val="00862085"/>
    <w:rsid w:val="00874EEC"/>
    <w:rsid w:val="008753DF"/>
    <w:rsid w:val="008A1511"/>
    <w:rsid w:val="008A2833"/>
    <w:rsid w:val="008E1970"/>
    <w:rsid w:val="008E373B"/>
    <w:rsid w:val="008E77D0"/>
    <w:rsid w:val="008F0FD8"/>
    <w:rsid w:val="0091328E"/>
    <w:rsid w:val="00917B50"/>
    <w:rsid w:val="00923771"/>
    <w:rsid w:val="00924DE3"/>
    <w:rsid w:val="00932A95"/>
    <w:rsid w:val="00934981"/>
    <w:rsid w:val="00953CB9"/>
    <w:rsid w:val="009562CC"/>
    <w:rsid w:val="00981A9A"/>
    <w:rsid w:val="00982E5E"/>
    <w:rsid w:val="009D0B59"/>
    <w:rsid w:val="009D357A"/>
    <w:rsid w:val="009D3912"/>
    <w:rsid w:val="009E4CD2"/>
    <w:rsid w:val="009F322F"/>
    <w:rsid w:val="00AA1E44"/>
    <w:rsid w:val="00AA295E"/>
    <w:rsid w:val="00AD5055"/>
    <w:rsid w:val="00AE099E"/>
    <w:rsid w:val="00AF5340"/>
    <w:rsid w:val="00AF6DDE"/>
    <w:rsid w:val="00B0142B"/>
    <w:rsid w:val="00B01860"/>
    <w:rsid w:val="00B060F4"/>
    <w:rsid w:val="00B24E0F"/>
    <w:rsid w:val="00B265A8"/>
    <w:rsid w:val="00B35310"/>
    <w:rsid w:val="00B71E81"/>
    <w:rsid w:val="00B74701"/>
    <w:rsid w:val="00B848AE"/>
    <w:rsid w:val="00B9487A"/>
    <w:rsid w:val="00BA2F6A"/>
    <w:rsid w:val="00BA38B5"/>
    <w:rsid w:val="00BB1870"/>
    <w:rsid w:val="00BB4EC4"/>
    <w:rsid w:val="00BB7067"/>
    <w:rsid w:val="00C0445E"/>
    <w:rsid w:val="00C079CE"/>
    <w:rsid w:val="00C241DD"/>
    <w:rsid w:val="00C258E6"/>
    <w:rsid w:val="00C416BC"/>
    <w:rsid w:val="00C62682"/>
    <w:rsid w:val="00C72A65"/>
    <w:rsid w:val="00C74B83"/>
    <w:rsid w:val="00C82E2F"/>
    <w:rsid w:val="00C8390F"/>
    <w:rsid w:val="00CB2BE7"/>
    <w:rsid w:val="00CC5BB7"/>
    <w:rsid w:val="00CE0BFE"/>
    <w:rsid w:val="00D276F7"/>
    <w:rsid w:val="00D6715D"/>
    <w:rsid w:val="00D706D8"/>
    <w:rsid w:val="00D7557B"/>
    <w:rsid w:val="00D92AB5"/>
    <w:rsid w:val="00DB1D3B"/>
    <w:rsid w:val="00DD1B2F"/>
    <w:rsid w:val="00DD452E"/>
    <w:rsid w:val="00DD5E58"/>
    <w:rsid w:val="00DF31C0"/>
    <w:rsid w:val="00DF47EB"/>
    <w:rsid w:val="00E3258B"/>
    <w:rsid w:val="00E529AE"/>
    <w:rsid w:val="00E54661"/>
    <w:rsid w:val="00E55B7C"/>
    <w:rsid w:val="00E7264B"/>
    <w:rsid w:val="00E7736B"/>
    <w:rsid w:val="00E82A2A"/>
    <w:rsid w:val="00E87944"/>
    <w:rsid w:val="00EC7BA0"/>
    <w:rsid w:val="00ED0ACA"/>
    <w:rsid w:val="00ED41D0"/>
    <w:rsid w:val="00ED6C73"/>
    <w:rsid w:val="00F05783"/>
    <w:rsid w:val="00F07732"/>
    <w:rsid w:val="00F139AC"/>
    <w:rsid w:val="00F25908"/>
    <w:rsid w:val="00F40341"/>
    <w:rsid w:val="00F46926"/>
    <w:rsid w:val="00F50A39"/>
    <w:rsid w:val="00F576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712881340">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3</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Singh Sengar {सतेन्द्र सिंह सेंगर}</cp:lastModifiedBy>
  <cp:revision>53</cp:revision>
  <cp:lastPrinted>2020-03-20T12:07:00Z</cp:lastPrinted>
  <dcterms:created xsi:type="dcterms:W3CDTF">2019-02-21T05:20:00Z</dcterms:created>
  <dcterms:modified xsi:type="dcterms:W3CDTF">2020-05-11T12:54:00Z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